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5B4" w:rsidRPr="00265973" w:rsidRDefault="00D115B4" w:rsidP="00D115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Zápisnica č.1</w:t>
      </w:r>
      <w:r w:rsidRPr="00265973">
        <w:rPr>
          <w:rFonts w:ascii="Times New Roman" w:hAnsi="Times New Roman" w:cs="Times New Roman"/>
          <w:b/>
          <w:sz w:val="24"/>
          <w:szCs w:val="24"/>
        </w:rPr>
        <w:t xml:space="preserve"> zo zasadania metodického združenia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Dňa: 21.10.2026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Prítomní : viď. Prezenčná listina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Program:  1. Privítanie, uznesenie.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2</w:t>
      </w:r>
      <w:r w:rsidRPr="009935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5CFD">
        <w:rPr>
          <w:rFonts w:ascii="Times New Roman" w:hAnsi="Times New Roman" w:cs="Times New Roman"/>
          <w:sz w:val="24"/>
          <w:szCs w:val="24"/>
        </w:rPr>
        <w:t>Neurogymnastika</w:t>
      </w:r>
      <w:proofErr w:type="spellEnd"/>
      <w:r w:rsidRPr="005C5CFD">
        <w:rPr>
          <w:rFonts w:ascii="Times New Roman" w:hAnsi="Times New Roman" w:cs="Times New Roman"/>
          <w:sz w:val="24"/>
          <w:szCs w:val="24"/>
        </w:rPr>
        <w:t xml:space="preserve"> u detí predškolského veku</w:t>
      </w:r>
      <w:r w:rsidRPr="00D647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(poverená učiteľka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).</w:t>
      </w:r>
    </w:p>
    <w:p w:rsidR="00D115B4" w:rsidRPr="00BE2B37" w:rsidRDefault="00D115B4" w:rsidP="00D115B4">
      <w:pPr>
        <w:ind w:left="1276" w:hanging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E2B37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Význam pohybu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rozvoj mozgu dieťaťa.</w:t>
      </w:r>
    </w:p>
    <w:p w:rsidR="00D115B4" w:rsidRDefault="00D115B4" w:rsidP="00D115B4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4. Diskusia, záver.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Predseda metodického združenia privítal všetkých prítomných pedagogických zamestnancov na riadnom zasadaní metodického združenia.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Poverená učiteľka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nám predniesla referát o 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neurogymnastike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ako podpore pri koordinácii pohybov, priestorovej orientácii, zrakového a sluchového vnímania, pozornosti a sústredenie, pracovnej pamäte, spolupráca pravej a ľavej strany tela a pod. Referát bude k nahliadnutiu pedagogickým zamestnancom v zborovni materskej školy.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Pr="00BE2B37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BE2B37">
        <w:rPr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Neurogymnastika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výborný nástroj, pomocou ktorého vieme obsiahnuť veľa dôležitých oblastí v živote dieťaťa a vieme ich zlepšiť.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Neurogymnastické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aktivity sú vhodným doplnkom denného programu v materskej škole.</w:t>
      </w:r>
    </w:p>
    <w:p w:rsidR="00D115B4" w:rsidRPr="00BE2B37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Diskusia, záver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 referát (poverená učiteľka)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Zapísala:</w:t>
      </w:r>
      <w:r w:rsidRPr="00310A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poverená učiteľka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dňa: 22.10.2026</w:t>
      </w: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D115B4" w:rsidRDefault="00D115B4" w:rsidP="00D115B4">
      <w:pPr>
        <w:rPr>
          <w:rFonts w:ascii="Times New Roman" w:hAnsi="Times New Roman" w:cs="Times New Roman"/>
          <w:sz w:val="24"/>
          <w:szCs w:val="24"/>
        </w:rPr>
      </w:pPr>
    </w:p>
    <w:p w:rsidR="003769DD" w:rsidRDefault="003769DD"/>
    <w:sectPr w:rsidR="00376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B4"/>
    <w:rsid w:val="003769DD"/>
    <w:rsid w:val="00D1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79A9B"/>
  <w15:chartTrackingRefBased/>
  <w15:docId w15:val="{56A87A8F-EFA7-40DC-B5AE-7F5A231EC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115B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2026-11-03T13:35:00Z</dcterms:created>
  <dcterms:modified xsi:type="dcterms:W3CDTF">2026-11-03T13:38:00Z</dcterms:modified>
</cp:coreProperties>
</file>